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3ECD" w14:textId="77777777" w:rsidR="00B635C2" w:rsidRDefault="00B635C2" w:rsidP="00B635C2">
      <w:pPr>
        <w:jc w:val="center"/>
        <w:rPr>
          <w:b/>
        </w:rPr>
      </w:pPr>
      <w:r>
        <w:rPr>
          <w:rFonts w:ascii="Arial" w:hAnsi="Arial" w:cs="Arial"/>
          <w:noProof/>
        </w:rPr>
        <w:drawing>
          <wp:inline distT="0" distB="0" distL="0" distR="0" wp14:anchorId="0B709F7B" wp14:editId="7AA2DC2A">
            <wp:extent cx="5943600" cy="1515745"/>
            <wp:effectExtent l="0" t="0" r="0" b="8255"/>
            <wp:docPr id="1" name="Picture 1" descr="DNR_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R_Press Relea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15745"/>
                    </a:xfrm>
                    <a:prstGeom prst="rect">
                      <a:avLst/>
                    </a:prstGeom>
                    <a:noFill/>
                    <a:ln>
                      <a:noFill/>
                    </a:ln>
                  </pic:spPr>
                </pic:pic>
              </a:graphicData>
            </a:graphic>
          </wp:inline>
        </w:drawing>
      </w:r>
    </w:p>
    <w:p w14:paraId="61AF7D35" w14:textId="77777777" w:rsidR="00935925" w:rsidRDefault="00935925" w:rsidP="00935925">
      <w:pPr>
        <w:spacing w:after="0" w:line="276" w:lineRule="auto"/>
        <w:rPr>
          <w:rFonts w:ascii="Arial" w:hAnsi="Arial" w:cs="Arial"/>
        </w:rPr>
      </w:pPr>
      <w:r w:rsidRPr="001E5866">
        <w:rPr>
          <w:rFonts w:ascii="Arial" w:hAnsi="Arial" w:cs="Arial"/>
        </w:rPr>
        <w:t xml:space="preserve">For Immediate Release: </w:t>
      </w:r>
      <w:r>
        <w:rPr>
          <w:rFonts w:ascii="Arial" w:hAnsi="Arial" w:cs="Arial"/>
        </w:rPr>
        <w:t>February 16, 2021</w:t>
      </w:r>
    </w:p>
    <w:p w14:paraId="24634148" w14:textId="77777777" w:rsidR="00935925" w:rsidRPr="001E5866" w:rsidRDefault="00935925" w:rsidP="00935925">
      <w:pPr>
        <w:spacing w:after="0" w:line="276" w:lineRule="auto"/>
        <w:rPr>
          <w:rFonts w:ascii="Arial" w:hAnsi="Arial" w:cs="Arial"/>
        </w:rPr>
      </w:pPr>
    </w:p>
    <w:p w14:paraId="0ECC37A2" w14:textId="77777777" w:rsidR="00935925" w:rsidRDefault="00935925" w:rsidP="00935925">
      <w:pPr>
        <w:spacing w:after="0" w:line="240" w:lineRule="auto"/>
        <w:jc w:val="center"/>
        <w:rPr>
          <w:rFonts w:ascii="Arial" w:hAnsi="Arial" w:cs="Arial"/>
          <w:b/>
          <w:sz w:val="28"/>
          <w:szCs w:val="28"/>
        </w:rPr>
      </w:pPr>
      <w:r>
        <w:rPr>
          <w:rFonts w:ascii="Arial" w:hAnsi="Arial" w:cs="Arial"/>
          <w:b/>
          <w:sz w:val="28"/>
          <w:szCs w:val="28"/>
        </w:rPr>
        <w:t>Alaskans can apply for federal specialty crop block grants</w:t>
      </w:r>
    </w:p>
    <w:p w14:paraId="4B7EF879" w14:textId="77777777" w:rsidR="00935925" w:rsidRPr="00AA442E" w:rsidRDefault="00935925" w:rsidP="00935925">
      <w:pPr>
        <w:spacing w:after="0" w:line="240" w:lineRule="auto"/>
        <w:rPr>
          <w:rFonts w:ascii="Arial" w:hAnsi="Arial" w:cs="Arial"/>
        </w:rPr>
      </w:pPr>
    </w:p>
    <w:p w14:paraId="610F23C1" w14:textId="77777777" w:rsidR="00935925" w:rsidRPr="00B93000" w:rsidRDefault="00935925" w:rsidP="00935925">
      <w:pPr>
        <w:spacing w:after="0" w:line="276" w:lineRule="auto"/>
        <w:rPr>
          <w:rFonts w:ascii="Arial" w:eastAsia="Calibri" w:hAnsi="Arial" w:cs="Arial"/>
          <w:sz w:val="24"/>
        </w:rPr>
      </w:pPr>
      <w:r w:rsidRPr="00B93000">
        <w:rPr>
          <w:rFonts w:ascii="Arial" w:eastAsia="Calibri" w:hAnsi="Arial" w:cs="Arial"/>
          <w:b/>
          <w:sz w:val="24"/>
        </w:rPr>
        <w:t>(Palmer, AK)</w:t>
      </w:r>
      <w:r w:rsidRPr="00B93000">
        <w:rPr>
          <w:rFonts w:ascii="Arial" w:eastAsia="Calibri" w:hAnsi="Arial" w:cs="Arial"/>
          <w:sz w:val="24"/>
        </w:rPr>
        <w:t xml:space="preserve"> – </w:t>
      </w:r>
      <w:r>
        <w:rPr>
          <w:rFonts w:ascii="Arial" w:eastAsia="Calibri" w:hAnsi="Arial" w:cs="Arial"/>
          <w:sz w:val="24"/>
        </w:rPr>
        <w:t>Alaskans can apply for block grants of up to $60,000 to support Alaska-grown specialty crops, under a federal program administered by the Alaska Division of Agriculture.</w:t>
      </w:r>
    </w:p>
    <w:p w14:paraId="1CDB8F3D" w14:textId="77777777" w:rsidR="00935925" w:rsidRPr="00B93000" w:rsidRDefault="00935925" w:rsidP="00935925">
      <w:pPr>
        <w:spacing w:after="0" w:line="276" w:lineRule="auto"/>
        <w:rPr>
          <w:rFonts w:ascii="Arial" w:eastAsia="Calibri" w:hAnsi="Arial" w:cs="Arial"/>
          <w:sz w:val="24"/>
        </w:rPr>
      </w:pPr>
    </w:p>
    <w:p w14:paraId="2E12CEC2" w14:textId="77777777" w:rsidR="00935925" w:rsidRPr="005C5B5E" w:rsidRDefault="00935925" w:rsidP="00935925">
      <w:pPr>
        <w:spacing w:after="0" w:line="276" w:lineRule="auto"/>
        <w:rPr>
          <w:rFonts w:ascii="Arial" w:eastAsia="Calibri" w:hAnsi="Arial" w:cs="Arial"/>
          <w:sz w:val="24"/>
          <w:szCs w:val="24"/>
        </w:rPr>
      </w:pPr>
      <w:r w:rsidRPr="00B93000">
        <w:rPr>
          <w:rFonts w:ascii="Arial" w:eastAsia="Calibri" w:hAnsi="Arial" w:cs="Arial"/>
          <w:sz w:val="24"/>
        </w:rPr>
        <w:t>The grants will be available in two categories</w:t>
      </w:r>
      <w:r>
        <w:rPr>
          <w:rFonts w:ascii="Arial" w:eastAsia="Calibri" w:hAnsi="Arial" w:cs="Arial"/>
          <w:sz w:val="24"/>
        </w:rPr>
        <w:t>: s</w:t>
      </w:r>
      <w:r w:rsidRPr="00B93000">
        <w:rPr>
          <w:rFonts w:ascii="Arial" w:eastAsia="Calibri" w:hAnsi="Arial" w:cs="Arial"/>
          <w:sz w:val="24"/>
        </w:rPr>
        <w:t>maller grants</w:t>
      </w:r>
      <w:r>
        <w:rPr>
          <w:rFonts w:ascii="Arial" w:eastAsia="Calibri" w:hAnsi="Arial" w:cs="Arial"/>
          <w:sz w:val="24"/>
        </w:rPr>
        <w:t xml:space="preserve"> (up to $25,000)</w:t>
      </w:r>
      <w:r w:rsidRPr="00B93000">
        <w:rPr>
          <w:rFonts w:ascii="Arial" w:eastAsia="Calibri" w:hAnsi="Arial" w:cs="Arial"/>
          <w:sz w:val="24"/>
        </w:rPr>
        <w:t xml:space="preserve"> target entry-</w:t>
      </w:r>
      <w:r w:rsidRPr="005C5B5E">
        <w:rPr>
          <w:rFonts w:ascii="Arial" w:eastAsia="Calibri" w:hAnsi="Arial" w:cs="Arial"/>
          <w:sz w:val="24"/>
          <w:szCs w:val="24"/>
        </w:rPr>
        <w:t>level or investigative projects, and larger grants (up to $60,000) are aimed at more evidence-based research projects, or those building on previous projects with strong industry support.</w:t>
      </w:r>
    </w:p>
    <w:p w14:paraId="2292B9C7" w14:textId="77777777" w:rsidR="00935925" w:rsidRPr="005C5B5E" w:rsidRDefault="00935925" w:rsidP="00935925">
      <w:pPr>
        <w:spacing w:after="0" w:line="276" w:lineRule="auto"/>
        <w:rPr>
          <w:rFonts w:ascii="Arial" w:eastAsia="Calibri" w:hAnsi="Arial" w:cs="Arial"/>
          <w:sz w:val="24"/>
          <w:szCs w:val="24"/>
        </w:rPr>
      </w:pPr>
    </w:p>
    <w:p w14:paraId="71EDBDD7" w14:textId="77777777" w:rsidR="00935925" w:rsidRPr="005C5B5E" w:rsidRDefault="00935925" w:rsidP="00935925">
      <w:pPr>
        <w:spacing w:after="0" w:line="276" w:lineRule="auto"/>
        <w:rPr>
          <w:rFonts w:ascii="Arial" w:hAnsi="Arial" w:cs="Arial"/>
          <w:sz w:val="24"/>
          <w:szCs w:val="24"/>
        </w:rPr>
      </w:pPr>
      <w:r w:rsidRPr="005C5B5E">
        <w:rPr>
          <w:rFonts w:ascii="Arial" w:eastAsia="Calibri" w:hAnsi="Arial" w:cs="Arial"/>
          <w:sz w:val="24"/>
          <w:szCs w:val="24"/>
        </w:rPr>
        <w:t xml:space="preserve">Grant applicants must provide a letter of intent to the division by 5 p.m. on March 22, 2021. The request for proposals, including application and deadline information, is at: </w:t>
      </w:r>
      <w:hyperlink r:id="rId7" w:history="1">
        <w:r w:rsidRPr="005C5B5E">
          <w:rPr>
            <w:rStyle w:val="Hyperlink"/>
            <w:rFonts w:ascii="Arial" w:hAnsi="Arial" w:cs="Arial"/>
            <w:sz w:val="24"/>
            <w:szCs w:val="24"/>
          </w:rPr>
          <w:t>http://dnr.alaska.gov/ag/Grants/SCBG_LOI_2021.docx</w:t>
        </w:r>
      </w:hyperlink>
    </w:p>
    <w:p w14:paraId="4898C3F0" w14:textId="77777777" w:rsidR="00935925" w:rsidRPr="005C5B5E" w:rsidRDefault="00935925" w:rsidP="00935925">
      <w:pPr>
        <w:spacing w:after="0" w:line="276" w:lineRule="auto"/>
        <w:rPr>
          <w:rFonts w:ascii="Arial" w:eastAsia="Calibri" w:hAnsi="Arial" w:cs="Arial"/>
          <w:sz w:val="24"/>
          <w:szCs w:val="24"/>
        </w:rPr>
      </w:pPr>
    </w:p>
    <w:p w14:paraId="27A19825" w14:textId="77777777" w:rsidR="00935925" w:rsidRPr="005C5B5E" w:rsidRDefault="00935925" w:rsidP="00935925">
      <w:pPr>
        <w:spacing w:after="0" w:line="276" w:lineRule="auto"/>
        <w:rPr>
          <w:rFonts w:ascii="Arial" w:eastAsia="Calibri" w:hAnsi="Arial" w:cs="Arial"/>
          <w:sz w:val="24"/>
          <w:szCs w:val="24"/>
        </w:rPr>
      </w:pPr>
      <w:r w:rsidRPr="005C5B5E">
        <w:rPr>
          <w:rFonts w:ascii="Arial" w:eastAsia="Calibri" w:hAnsi="Arial" w:cs="Arial"/>
          <w:sz w:val="24"/>
          <w:szCs w:val="24"/>
        </w:rPr>
        <w:t>The grant program seeks to enhance Alaska’s specialty crops' competitiveness, sustain farmers' livelihoods, and strengthen local communities. Only projects related to specialty crops are eligible. Potential recipients might include universities, extension services, soil and water conservation districts, or schools working with a business or non-profit.</w:t>
      </w:r>
    </w:p>
    <w:p w14:paraId="7D5681A1" w14:textId="77777777" w:rsidR="00935925" w:rsidRPr="005C5B5E" w:rsidRDefault="00935925" w:rsidP="00935925">
      <w:pPr>
        <w:spacing w:after="0" w:line="276" w:lineRule="auto"/>
        <w:rPr>
          <w:rFonts w:ascii="Arial" w:eastAsia="Calibri" w:hAnsi="Arial" w:cs="Arial"/>
          <w:sz w:val="24"/>
          <w:szCs w:val="24"/>
        </w:rPr>
      </w:pPr>
    </w:p>
    <w:p w14:paraId="7AB7F48C" w14:textId="77777777" w:rsidR="00935925" w:rsidRPr="005C5B5E" w:rsidRDefault="00935925" w:rsidP="00935925">
      <w:pPr>
        <w:spacing w:after="0" w:line="276" w:lineRule="auto"/>
        <w:rPr>
          <w:rFonts w:ascii="Arial" w:eastAsia="Calibri" w:hAnsi="Arial" w:cs="Arial"/>
          <w:sz w:val="24"/>
          <w:szCs w:val="24"/>
        </w:rPr>
      </w:pPr>
      <w:r w:rsidRPr="005C5B5E">
        <w:rPr>
          <w:rFonts w:ascii="Arial" w:eastAsia="Calibri" w:hAnsi="Arial" w:cs="Arial"/>
          <w:sz w:val="24"/>
          <w:szCs w:val="24"/>
        </w:rPr>
        <w:t xml:space="preserve">For more information on the grants, including the dates and times of two informational sessions the division will host, go to: </w:t>
      </w:r>
      <w:hyperlink r:id="rId8" w:history="1">
        <w:r w:rsidRPr="005C5B5E">
          <w:rPr>
            <w:rFonts w:ascii="Arial" w:eastAsia="Calibri" w:hAnsi="Arial" w:cs="Arial"/>
            <w:color w:val="0000FF"/>
            <w:sz w:val="24"/>
            <w:szCs w:val="24"/>
            <w:u w:val="single"/>
          </w:rPr>
          <w:t>http://dnr.alaska.gov/ag/ag_grants.htm</w:t>
        </w:r>
      </w:hyperlink>
      <w:r w:rsidRPr="005C5B5E">
        <w:rPr>
          <w:rFonts w:ascii="Arial" w:eastAsia="Calibri" w:hAnsi="Arial" w:cs="Arial"/>
          <w:color w:val="0000FF"/>
          <w:sz w:val="24"/>
          <w:szCs w:val="24"/>
          <w:u w:val="single"/>
        </w:rPr>
        <w:t>.</w:t>
      </w:r>
    </w:p>
    <w:p w14:paraId="7E2D90D2" w14:textId="77777777" w:rsidR="00935925" w:rsidRPr="005C5B5E" w:rsidRDefault="00935925" w:rsidP="00935925">
      <w:pPr>
        <w:spacing w:after="0" w:line="276" w:lineRule="auto"/>
        <w:rPr>
          <w:rFonts w:ascii="Arial" w:eastAsia="Calibri" w:hAnsi="Arial" w:cs="Arial"/>
          <w:sz w:val="24"/>
          <w:szCs w:val="24"/>
        </w:rPr>
      </w:pPr>
    </w:p>
    <w:p w14:paraId="3519D322" w14:textId="77777777" w:rsidR="00935925" w:rsidRPr="005C5B5E" w:rsidRDefault="00935925" w:rsidP="00935925">
      <w:pPr>
        <w:spacing w:after="0" w:line="276" w:lineRule="auto"/>
        <w:rPr>
          <w:rFonts w:ascii="Arial" w:eastAsia="Calibri" w:hAnsi="Arial" w:cs="Arial"/>
          <w:sz w:val="24"/>
          <w:szCs w:val="24"/>
        </w:rPr>
      </w:pPr>
      <w:r w:rsidRPr="005C5B5E">
        <w:rPr>
          <w:rFonts w:ascii="Arial" w:eastAsia="Calibri" w:hAnsi="Arial" w:cs="Arial"/>
          <w:sz w:val="24"/>
          <w:szCs w:val="24"/>
        </w:rPr>
        <w:t xml:space="preserve">The U.S. Department of Agriculture defines specialty crops as fruits and vegetables, tree nuts, dried fruits and horticulture, and nursery crops. Many Alaska Grown products – including livestock, dairy, fuel/feed grains, and hay – are now classified as specialty crops. While kelp and seaweed also meet the USDA specialty crop definition, federal restrictions exclude other aquaculture products from the grant program. A list of USDA-eligible specialty crops is available at: </w:t>
      </w:r>
      <w:hyperlink r:id="rId9" w:history="1">
        <w:r w:rsidRPr="005C5B5E">
          <w:rPr>
            <w:rFonts w:ascii="Arial" w:eastAsia="Calibri" w:hAnsi="Arial" w:cs="Arial"/>
            <w:color w:val="0000FF"/>
            <w:sz w:val="24"/>
            <w:szCs w:val="24"/>
            <w:u w:val="single"/>
          </w:rPr>
          <w:t>https://www.ams.usda.gov/services/grants/scbgp/specialty-crop</w:t>
        </w:r>
      </w:hyperlink>
      <w:r w:rsidRPr="005C5B5E">
        <w:rPr>
          <w:rFonts w:ascii="Arial" w:eastAsia="Calibri" w:hAnsi="Arial" w:cs="Arial"/>
          <w:color w:val="0000FF"/>
          <w:sz w:val="24"/>
          <w:szCs w:val="24"/>
          <w:u w:val="single"/>
        </w:rPr>
        <w:t>.</w:t>
      </w:r>
    </w:p>
    <w:p w14:paraId="3AC58928" w14:textId="77777777" w:rsidR="00935925" w:rsidRPr="005C5B5E" w:rsidRDefault="00935925" w:rsidP="00935925">
      <w:pPr>
        <w:spacing w:after="0" w:line="276" w:lineRule="auto"/>
        <w:rPr>
          <w:rFonts w:ascii="Arial" w:eastAsia="Calibri" w:hAnsi="Arial" w:cs="Arial"/>
          <w:sz w:val="24"/>
          <w:szCs w:val="24"/>
        </w:rPr>
      </w:pPr>
    </w:p>
    <w:p w14:paraId="472B9A26" w14:textId="77777777" w:rsidR="00935925" w:rsidRPr="005C5B5E" w:rsidRDefault="00935925" w:rsidP="00935925">
      <w:pPr>
        <w:spacing w:after="0" w:line="276" w:lineRule="auto"/>
        <w:rPr>
          <w:rStyle w:val="Hyperlink"/>
          <w:rFonts w:ascii="Arial" w:eastAsia="Calibri" w:hAnsi="Arial" w:cs="Arial"/>
          <w:sz w:val="24"/>
          <w:szCs w:val="24"/>
        </w:rPr>
      </w:pPr>
      <w:r w:rsidRPr="005C5B5E">
        <w:rPr>
          <w:rFonts w:ascii="Arial" w:eastAsia="Calibri" w:hAnsi="Arial" w:cs="Arial"/>
          <w:b/>
          <w:sz w:val="24"/>
          <w:szCs w:val="24"/>
        </w:rPr>
        <w:t>CONTACT:</w:t>
      </w:r>
      <w:r w:rsidRPr="005C5B5E">
        <w:rPr>
          <w:rFonts w:ascii="Arial" w:eastAsia="Calibri" w:hAnsi="Arial" w:cs="Arial"/>
          <w:sz w:val="24"/>
          <w:szCs w:val="24"/>
        </w:rPr>
        <w:t xml:space="preserve"> Amanda Swanson, (907) 761-3869, </w:t>
      </w:r>
      <w:hyperlink r:id="rId10" w:history="1">
        <w:r w:rsidRPr="005C5B5E">
          <w:rPr>
            <w:rStyle w:val="Hyperlink"/>
            <w:rFonts w:ascii="Arial" w:eastAsia="Calibri" w:hAnsi="Arial" w:cs="Arial"/>
            <w:sz w:val="24"/>
            <w:szCs w:val="24"/>
          </w:rPr>
          <w:t>Amanda.Swanson@alaska.gov</w:t>
        </w:r>
      </w:hyperlink>
    </w:p>
    <w:p w14:paraId="6EC57CBE" w14:textId="77777777" w:rsidR="00935925" w:rsidRPr="005C5B5E" w:rsidRDefault="00935925" w:rsidP="00935925">
      <w:pPr>
        <w:spacing w:after="0" w:line="276" w:lineRule="auto"/>
        <w:rPr>
          <w:rStyle w:val="Hyperlink"/>
          <w:rFonts w:ascii="Arial" w:eastAsia="Calibri" w:hAnsi="Arial" w:cs="Arial"/>
          <w:color w:val="auto"/>
          <w:sz w:val="24"/>
          <w:szCs w:val="24"/>
        </w:rPr>
      </w:pPr>
    </w:p>
    <w:p w14:paraId="0C882327" w14:textId="114000C3" w:rsidR="007F7407" w:rsidRPr="00935925" w:rsidRDefault="00935925" w:rsidP="00935925">
      <w:pPr>
        <w:jc w:val="center"/>
        <w:rPr>
          <w:rFonts w:ascii="Arial" w:hAnsi="Arial" w:cs="Arial"/>
          <w:b/>
          <w:bCs/>
          <w:sz w:val="24"/>
          <w:szCs w:val="24"/>
        </w:rPr>
      </w:pPr>
      <w:r w:rsidRPr="00F622DF">
        <w:rPr>
          <w:rFonts w:ascii="Arial" w:hAnsi="Arial" w:cs="Arial"/>
          <w:b/>
          <w:bCs/>
          <w:sz w:val="24"/>
          <w:szCs w:val="24"/>
        </w:rPr>
        <w:t>###</w:t>
      </w:r>
    </w:p>
    <w:sectPr w:rsidR="007F7407" w:rsidRPr="00935925" w:rsidSect="00C2405D">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650F" w14:textId="77777777" w:rsidR="00167FFA" w:rsidRDefault="00167FFA" w:rsidP="00167FFA">
      <w:pPr>
        <w:spacing w:after="0" w:line="240" w:lineRule="auto"/>
      </w:pPr>
      <w:r>
        <w:separator/>
      </w:r>
    </w:p>
  </w:endnote>
  <w:endnote w:type="continuationSeparator" w:id="0">
    <w:p w14:paraId="473D91A5" w14:textId="77777777" w:rsidR="00167FFA" w:rsidRDefault="00167FFA" w:rsidP="0016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308A" w14:textId="77777777" w:rsidR="00167FFA" w:rsidRDefault="00167FFA" w:rsidP="00167FFA">
      <w:pPr>
        <w:spacing w:after="0" w:line="240" w:lineRule="auto"/>
      </w:pPr>
      <w:r>
        <w:separator/>
      </w:r>
    </w:p>
  </w:footnote>
  <w:footnote w:type="continuationSeparator" w:id="0">
    <w:p w14:paraId="17D4A5F4" w14:textId="77777777" w:rsidR="00167FFA" w:rsidRDefault="00167FFA" w:rsidP="00167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B2"/>
    <w:rsid w:val="0006670C"/>
    <w:rsid w:val="000E21C9"/>
    <w:rsid w:val="00167FFA"/>
    <w:rsid w:val="00184AA0"/>
    <w:rsid w:val="001E5866"/>
    <w:rsid w:val="001F1105"/>
    <w:rsid w:val="00213B07"/>
    <w:rsid w:val="00243DAF"/>
    <w:rsid w:val="0029162A"/>
    <w:rsid w:val="004127C7"/>
    <w:rsid w:val="00422648"/>
    <w:rsid w:val="00470696"/>
    <w:rsid w:val="004848E3"/>
    <w:rsid w:val="004D1BDE"/>
    <w:rsid w:val="004E509E"/>
    <w:rsid w:val="005C5B5E"/>
    <w:rsid w:val="00635329"/>
    <w:rsid w:val="00643FF3"/>
    <w:rsid w:val="007244E4"/>
    <w:rsid w:val="007462B9"/>
    <w:rsid w:val="007F07CA"/>
    <w:rsid w:val="007F7407"/>
    <w:rsid w:val="0090298A"/>
    <w:rsid w:val="00935925"/>
    <w:rsid w:val="009A02C7"/>
    <w:rsid w:val="009A5BE8"/>
    <w:rsid w:val="009F196A"/>
    <w:rsid w:val="00A23F31"/>
    <w:rsid w:val="00AA6107"/>
    <w:rsid w:val="00AE53EF"/>
    <w:rsid w:val="00AF3226"/>
    <w:rsid w:val="00B47193"/>
    <w:rsid w:val="00B6263B"/>
    <w:rsid w:val="00B635C2"/>
    <w:rsid w:val="00BA52EA"/>
    <w:rsid w:val="00C12BB2"/>
    <w:rsid w:val="00C2405D"/>
    <w:rsid w:val="00C70723"/>
    <w:rsid w:val="00C84190"/>
    <w:rsid w:val="00D31570"/>
    <w:rsid w:val="00EA40EB"/>
    <w:rsid w:val="00ED5DD2"/>
    <w:rsid w:val="00EF50CA"/>
    <w:rsid w:val="00FB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9C3D6"/>
  <w15:chartTrackingRefBased/>
  <w15:docId w15:val="{970E54AD-FC5F-48DB-9E93-87AD699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C2"/>
  </w:style>
  <w:style w:type="paragraph" w:styleId="Heading1">
    <w:name w:val="heading 1"/>
    <w:basedOn w:val="Normal"/>
    <w:next w:val="Normal"/>
    <w:link w:val="Heading1Char"/>
    <w:uiPriority w:val="9"/>
    <w:qFormat/>
    <w:rsid w:val="007F7407"/>
    <w:pPr>
      <w:keepNext/>
      <w:spacing w:after="0" w:line="276" w:lineRule="auto"/>
      <w:outlineLvl w:val="0"/>
    </w:pPr>
    <w:rPr>
      <w:rFonts w:ascii="Verdana" w:eastAsia="Times New Roman" w:hAnsi="Verdana"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05"/>
    <w:rPr>
      <w:rFonts w:ascii="Segoe UI" w:hAnsi="Segoe UI" w:cs="Segoe UI"/>
      <w:sz w:val="18"/>
      <w:szCs w:val="18"/>
    </w:rPr>
  </w:style>
  <w:style w:type="character" w:customStyle="1" w:styleId="Heading1Char">
    <w:name w:val="Heading 1 Char"/>
    <w:basedOn w:val="DefaultParagraphFont"/>
    <w:link w:val="Heading1"/>
    <w:uiPriority w:val="9"/>
    <w:rsid w:val="007F7407"/>
    <w:rPr>
      <w:rFonts w:ascii="Verdana" w:eastAsia="Times New Roman" w:hAnsi="Verdana" w:cs="Times New Roman"/>
      <w:b/>
      <w:bCs/>
      <w:kern w:val="32"/>
      <w:sz w:val="24"/>
      <w:szCs w:val="32"/>
    </w:rPr>
  </w:style>
  <w:style w:type="character" w:styleId="Hyperlink">
    <w:name w:val="Hyperlink"/>
    <w:uiPriority w:val="99"/>
    <w:unhideWhenUsed/>
    <w:rsid w:val="007F7407"/>
    <w:rPr>
      <w:color w:val="0000FF"/>
      <w:u w:val="single"/>
    </w:rPr>
  </w:style>
  <w:style w:type="character" w:styleId="UnresolvedMention">
    <w:name w:val="Unresolved Mention"/>
    <w:basedOn w:val="DefaultParagraphFont"/>
    <w:uiPriority w:val="99"/>
    <w:semiHidden/>
    <w:unhideWhenUsed/>
    <w:rsid w:val="0063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alaska.gov/ag/ag_grants.htm" TargetMode="External"/><Relationship Id="rId3" Type="http://schemas.openxmlformats.org/officeDocument/2006/relationships/webSettings" Target="webSettings.xml"/><Relationship Id="rId7" Type="http://schemas.openxmlformats.org/officeDocument/2006/relationships/hyperlink" Target="http://dnr.alaska.gov/ag/Grants/SCBG_LOI_202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manda.Swanson@alaska.gov" TargetMode="External"/><Relationship Id="rId4" Type="http://schemas.openxmlformats.org/officeDocument/2006/relationships/footnotes" Target="footnotes.xml"/><Relationship Id="rId9" Type="http://schemas.openxmlformats.org/officeDocument/2006/relationships/hyperlink" Target="https://www.ams.usda.gov/services/grants/scbgp/specialty-c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McDaniel</dc:creator>
  <cp:keywords/>
  <dc:description/>
  <cp:lastModifiedBy>Saddler, Daniel R (DNR)</cp:lastModifiedBy>
  <cp:revision>3</cp:revision>
  <cp:lastPrinted>2018-12-07T20:35:00Z</cp:lastPrinted>
  <dcterms:created xsi:type="dcterms:W3CDTF">2021-02-17T01:32:00Z</dcterms:created>
  <dcterms:modified xsi:type="dcterms:W3CDTF">2021-02-17T01:32:00Z</dcterms:modified>
</cp:coreProperties>
</file>